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00E566" w14:textId="367FB444" w:rsidR="0098558C" w:rsidRDefault="009926D8" w:rsidP="0098558C">
      <w:pPr>
        <w:spacing w:before="150" w:after="150" w:line="288" w:lineRule="atLeast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98558C">
        <w:rPr>
          <w:rFonts w:ascii="Times New Roman" w:hAnsi="Times New Roman"/>
          <w:b/>
          <w:color w:val="000000"/>
          <w:sz w:val="28"/>
          <w:szCs w:val="28"/>
        </w:rPr>
        <w:t>«Лихорадка Западного Нила»</w:t>
      </w:r>
    </w:p>
    <w:p w14:paraId="7BAD60FD" w14:textId="42F94A93" w:rsidR="0098558C" w:rsidRPr="0098558C" w:rsidRDefault="00DA68C9" w:rsidP="0098558C">
      <w:pPr>
        <w:spacing w:before="150" w:after="150" w:line="288" w:lineRule="atLeast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color w:val="555555"/>
          <w:sz w:val="28"/>
          <w:szCs w:val="28"/>
        </w:rPr>
        <w:drawing>
          <wp:inline distT="0" distB="0" distL="0" distR="0" wp14:anchorId="70AEBE85" wp14:editId="2FDA464E">
            <wp:extent cx="3020154" cy="200977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15" cy="201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ED74D" w14:textId="77777777" w:rsidR="0098558C" w:rsidRPr="0098558C" w:rsidRDefault="0098558C" w:rsidP="0098558C">
      <w:pPr>
        <w:spacing w:before="150" w:after="150" w:line="288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558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Лихорадка Западного Нила</w:t>
      </w:r>
      <w:r w:rsidRPr="0098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(далее ‒ ЛЗН) – зоонозная природно-очаговая арбовирусная инфекция с трансмиссивным механизмом передачи возбудителя.</w:t>
      </w:r>
    </w:p>
    <w:p w14:paraId="48467585" w14:textId="77777777" w:rsidR="0098558C" w:rsidRPr="0098558C" w:rsidRDefault="0098558C" w:rsidP="0098558C">
      <w:pPr>
        <w:spacing w:before="150" w:after="150" w:line="288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Впервые вирус ЛЗН был выделен из крови заболевшего в 1937 году в Уганде.</w:t>
      </w:r>
    </w:p>
    <w:p w14:paraId="6F52AB6A" w14:textId="68102B43" w:rsidR="00F113FB" w:rsidRDefault="00F113FB" w:rsidP="0098558C">
      <w:pPr>
        <w:spacing w:before="150" w:after="150" w:line="288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27D1">
        <w:rPr>
          <w:rFonts w:ascii="Times New Roman" w:hAnsi="Times New Roman"/>
          <w:color w:val="000000"/>
          <w:sz w:val="28"/>
          <w:szCs w:val="28"/>
        </w:rPr>
        <w:t>Лихорадка Западного Нила относится к широко распространенным инфекционным болезням, эндемичным более чем в 90 странах мира. Наиболее сложная обстановка складывается в Европейском регионе</w:t>
      </w:r>
      <w:r w:rsidR="00154DAD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2C27D1">
        <w:rPr>
          <w:rFonts w:ascii="Times New Roman" w:hAnsi="Times New Roman"/>
          <w:color w:val="000000"/>
          <w:sz w:val="28"/>
          <w:szCs w:val="28"/>
        </w:rPr>
        <w:t>странах Северной Америки</w:t>
      </w:r>
      <w:r w:rsidR="00154DAD">
        <w:rPr>
          <w:rFonts w:ascii="Times New Roman" w:hAnsi="Times New Roman"/>
          <w:color w:val="000000"/>
          <w:sz w:val="28"/>
          <w:szCs w:val="28"/>
        </w:rPr>
        <w:t xml:space="preserve"> и южных регионах Российской Федерации</w:t>
      </w:r>
      <w:r w:rsidRPr="002C27D1">
        <w:rPr>
          <w:rFonts w:ascii="Times New Roman" w:hAnsi="Times New Roman"/>
          <w:color w:val="000000"/>
          <w:sz w:val="28"/>
          <w:szCs w:val="28"/>
        </w:rPr>
        <w:t>.</w:t>
      </w:r>
    </w:p>
    <w:p w14:paraId="63E263BE" w14:textId="77777777" w:rsidR="0098558C" w:rsidRPr="0098558C" w:rsidRDefault="0098558C" w:rsidP="0098558C">
      <w:pPr>
        <w:spacing w:before="150" w:after="150" w:line="288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Республике Беларусь существуют природные условия для размножения переносчиков ЛЗН, особенно при увеличении среднесуточных температур и количества выпавших осадков в летние месяцы.</w:t>
      </w:r>
    </w:p>
    <w:p w14:paraId="715B89FB" w14:textId="4EA8BD62" w:rsidR="00F113FB" w:rsidRDefault="00F113FB" w:rsidP="0098558C">
      <w:pPr>
        <w:spacing w:before="150" w:after="150" w:line="288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8F8F8"/>
        </w:rPr>
      </w:pPr>
      <w:r w:rsidRPr="00F113FB">
        <w:rPr>
          <w:rFonts w:ascii="Times New Roman" w:hAnsi="Times New Roman"/>
          <w:iCs/>
          <w:color w:val="000000"/>
          <w:sz w:val="28"/>
          <w:szCs w:val="28"/>
        </w:rPr>
        <w:t>По данным Европейского центра профилактики и контроля заболеваний,</w:t>
      </w:r>
      <w:r w:rsidRPr="00F113FB">
        <w:rPr>
          <w:rFonts w:ascii="Times New Roman" w:hAnsi="Times New Roman"/>
          <w:iCs/>
          <w:color w:val="000000"/>
          <w:sz w:val="28"/>
          <w:szCs w:val="28"/>
          <w:shd w:val="clear" w:color="auto" w:fill="F8F8F8"/>
        </w:rPr>
        <w:t xml:space="preserve"> </w:t>
      </w:r>
      <w:bookmarkStart w:id="0" w:name="_Hlk97029689"/>
      <w:r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>в</w:t>
      </w:r>
      <w:r w:rsidRPr="002C27D1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 xml:space="preserve"> 2021 году случаи лихорадки Западного Нила регистрир</w:t>
      </w:r>
      <w:r w:rsidR="00891598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>овались</w:t>
      </w:r>
      <w:bookmarkEnd w:id="0"/>
      <w:r w:rsidRPr="002C27D1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 xml:space="preserve"> в США (102 случая заболевания, 6 летальных исходов), Канаде, а также в странах Европейского региона - Греции (14 случаев), Италии (11 случаев), единичные случаи в Австрии, Румынии и Сербии и др.</w:t>
      </w:r>
    </w:p>
    <w:p w14:paraId="4B5D11B7" w14:textId="22A3AA97" w:rsidR="00891598" w:rsidRDefault="00891598" w:rsidP="00891598">
      <w:pPr>
        <w:spacing w:before="150" w:after="150" w:line="288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>В</w:t>
      </w:r>
      <w:r w:rsidRPr="002C27D1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 xml:space="preserve"> </w:t>
      </w:r>
      <w:r w:rsidRPr="00891598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>2020 году случаи лихорадки Западного Нила регистрировались</w:t>
      </w:r>
      <w:r w:rsidRPr="008915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Греции (143 случая заболевания, 23 летальных исхода), Испании (77 случаев, 8 летальных исходов), Италии (66 случаев, 5 летальных исходов), Германии (13), Нидерландах (7) и др.</w:t>
      </w:r>
    </w:p>
    <w:p w14:paraId="0AFF34C2" w14:textId="279A1B4F" w:rsidR="0098558C" w:rsidRPr="0098558C" w:rsidRDefault="0098558C" w:rsidP="0098558C">
      <w:pPr>
        <w:spacing w:before="150" w:after="150" w:line="288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Существуют различные клинические формы ЛЗН. У большинства инфицированных людей (80%) заболевание протекает бессимптомно. У остальных часто развивается гриппоподобная форма без поражений </w:t>
      </w:r>
      <w:r w:rsidR="00AD15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центральной нервной системы (далее – ЦНС)</w:t>
      </w:r>
      <w:r w:rsidRPr="0098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Поражение нервной системы (менингиты, менингоэнцефалиты) наблюдается редко (в среднем 1 на 150 случаев).</w:t>
      </w:r>
    </w:p>
    <w:p w14:paraId="7B97B33D" w14:textId="77777777" w:rsidR="0098558C" w:rsidRPr="0098558C" w:rsidRDefault="0098558C" w:rsidP="0098558C">
      <w:pPr>
        <w:spacing w:before="150" w:after="150" w:line="288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Клиническая картина и тяжесть заболевания может варьировать в зависимости от типа вируса, вызывающего ЛЗН, контингента заболевших, возраста. Среднетяжелые и тяжелые формы ЛЗН чаще развиваются у лиц старше 50 лет. Летальность у больных с поражением ЦНС достигает 40%, в среднем 5-10%.</w:t>
      </w:r>
    </w:p>
    <w:p w14:paraId="05C43748" w14:textId="4FB1D746" w:rsidR="0098558C" w:rsidRPr="0098558C" w:rsidRDefault="0098558C" w:rsidP="00205DEC">
      <w:pPr>
        <w:spacing w:before="150" w:after="150" w:line="288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558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Источником инфекции </w:t>
      </w:r>
      <w:r w:rsidRPr="0098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являются птицы (вороны, голуби, птицы водного и околоводного комплекса). Насекомые, присасываясь к инфицированным птицам, получают от них вирус, а далее передают его человеку.</w:t>
      </w:r>
      <w:r w:rsidR="00205D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05DEC" w:rsidRPr="00205D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перелетными птицами вирус перемещается на значительные расстояния,</w:t>
      </w:r>
      <w:r w:rsidR="00205D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05DEC" w:rsidRPr="00205D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может обусловить вспышки заболевания</w:t>
      </w:r>
      <w:r w:rsidR="00205D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05DEC" w:rsidRPr="00205D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в тропических странах, так и в регионах</w:t>
      </w:r>
      <w:r w:rsidR="00205D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05DEC" w:rsidRPr="00205D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мира с умеренным климатом.</w:t>
      </w:r>
    </w:p>
    <w:p w14:paraId="53896C0B" w14:textId="38FC61A9" w:rsidR="0098558C" w:rsidRPr="0098558C" w:rsidRDefault="00DA68C9" w:rsidP="00DA68C9">
      <w:pPr>
        <w:spacing w:before="150" w:after="150" w:line="288" w:lineRule="atLeast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lang w:eastAsia="ru-RU"/>
        </w:rPr>
      </w:pPr>
      <w:r>
        <w:rPr>
          <w:noProof/>
        </w:rPr>
        <w:drawing>
          <wp:inline distT="0" distB="0" distL="0" distR="0" wp14:anchorId="453B65F6" wp14:editId="6D3F745F">
            <wp:extent cx="4562160" cy="2343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687" t="42450" r="28220" b="20498"/>
                    <a:stretch/>
                  </pic:blipFill>
                  <pic:spPr bwMode="auto">
                    <a:xfrm>
                      <a:off x="0" y="0"/>
                      <a:ext cx="4566405" cy="234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2C640" w14:textId="04FC335D" w:rsidR="0098558C" w:rsidRPr="0098558C" w:rsidRDefault="0098558C" w:rsidP="0098558C">
      <w:pPr>
        <w:spacing w:before="150" w:after="150" w:line="288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Переносчиками ЛЗН являются комары более 60 видов, принадлежащих к роду </w:t>
      </w:r>
      <w:proofErr w:type="spellStart"/>
      <w:r w:rsidRPr="0098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Culex</w:t>
      </w:r>
      <w:proofErr w:type="spellEnd"/>
      <w:r w:rsidRPr="0098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реже к родам </w:t>
      </w:r>
      <w:proofErr w:type="spellStart"/>
      <w:r w:rsidRPr="0098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Aedes</w:t>
      </w:r>
      <w:proofErr w:type="spellEnd"/>
      <w:r w:rsidRPr="0098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98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Anopheles</w:t>
      </w:r>
      <w:proofErr w:type="spellEnd"/>
      <w:r w:rsidRPr="0098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98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Uranotaenia</w:t>
      </w:r>
      <w:proofErr w:type="spellEnd"/>
      <w:r w:rsidRPr="0098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98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Mansonia</w:t>
      </w:r>
      <w:proofErr w:type="spellEnd"/>
      <w:r w:rsidRPr="0098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другие. В циркуляции вируса и сохранении его в природных очагах, участвует также иксодовые и </w:t>
      </w:r>
      <w:proofErr w:type="spellStart"/>
      <w:r w:rsidRPr="0098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аргасовые</w:t>
      </w:r>
      <w:proofErr w:type="spellEnd"/>
      <w:r w:rsidRPr="0098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клещи. Сохранение ЛЗН в зимний период в переносчиках (комарах, клещах) – один из возможных механизмов существования устойчивых природных и </w:t>
      </w:r>
      <w:r w:rsidRPr="00AD15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антропогенных</w:t>
      </w:r>
      <w:r w:rsidR="00AD15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(полученный в результате</w:t>
      </w:r>
      <w:r w:rsidR="00AD156A" w:rsidRPr="00AD15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деятельност</w:t>
      </w:r>
      <w:r w:rsidR="00AD15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AD156A" w:rsidRPr="00AD15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людей</w:t>
      </w:r>
      <w:r w:rsidR="00AD15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98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очагов инфекции.</w:t>
      </w:r>
    </w:p>
    <w:p w14:paraId="377C6070" w14:textId="749C8466" w:rsidR="0098558C" w:rsidRDefault="0098558C" w:rsidP="0098558C">
      <w:pPr>
        <w:spacing w:before="150" w:after="150" w:line="288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ЛЗН характерна летне-осенняя сезонность, что связано с периодом активности переносчиков ЛЗН.</w:t>
      </w:r>
    </w:p>
    <w:p w14:paraId="33903371" w14:textId="4109DF76" w:rsidR="00205DEC" w:rsidRPr="0098558C" w:rsidRDefault="00205DEC" w:rsidP="0098558C">
      <w:pPr>
        <w:spacing w:before="150" w:after="150" w:line="288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5D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группе повышенного риска заражения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5D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относятся, лица, занятые сельскохозяйственной деятельностью, в том числе на дачных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5D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приусадебных участках, а также те, кто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5D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проживает или посещает территории с высокой численностью комаров: рыбаки, охотники. Заражение людей в </w:t>
      </w:r>
      <w:proofErr w:type="spellStart"/>
      <w:r w:rsidRPr="00205D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антропоургических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5D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очагах связано с популяциями комаров, обитающих в городской черте и в подвалах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5D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жилых домов</w:t>
      </w:r>
    </w:p>
    <w:p w14:paraId="398C84B3" w14:textId="77777777" w:rsidR="0098558C" w:rsidRPr="0098558C" w:rsidRDefault="0098558C" w:rsidP="0098558C">
      <w:pPr>
        <w:spacing w:before="150" w:after="150" w:line="288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558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Инкубационный период</w:t>
      </w:r>
      <w:r w:rsidRPr="0098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(т.е. период времени с момента попадания возбудителя в организм человека до появления первых симптомов заболевания) колеблется от нескольких дней до 2-3 недель (чаще 3-6 дней).</w:t>
      </w:r>
    </w:p>
    <w:p w14:paraId="0B867451" w14:textId="50C36535" w:rsidR="00370397" w:rsidRDefault="00370397" w:rsidP="0098558C">
      <w:pPr>
        <w:spacing w:before="150" w:after="150" w:line="288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0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гриппоподобной и наиболее часто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70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встречаемой форме инфекции клиническая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70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картина характеризуется острым началом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70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повышения температуры до 38–40 °С, иногда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70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выше в течение нескольких часов и интоксикационного синдрома: озноб, головная боль,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70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 в глазных яблоках, генерализованная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70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миалгия, артралгии, резкая общая слабость.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70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Продолжительность лихорадочного периода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70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составляет от 2–3 до 10–12 суток, в среднем 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70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5–7 дней. После нормализации температуры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70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тела длительно сохраняется астенический синдром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70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(общая слабость, бессонница, ослабление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70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памяти). При объективном осмотре у отдельных больных выявлялась сыпь.</w:t>
      </w:r>
    </w:p>
    <w:p w14:paraId="1CEA9380" w14:textId="44FFFEE9" w:rsidR="00AD156A" w:rsidRDefault="00AD156A" w:rsidP="0098558C">
      <w:pPr>
        <w:spacing w:before="150" w:after="150" w:line="288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появлении клинических симптомов необходимо обратиться в организацию здравоохранения для своевременного оказания медицинской помощи, проведения лабораторной диагностики</w:t>
      </w:r>
      <w:r w:rsidR="00370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(обследование </w:t>
      </w:r>
      <w:r w:rsidR="00370397" w:rsidRPr="00370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наличие вируса и специфических</w:t>
      </w:r>
      <w:r w:rsidR="00370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70397" w:rsidRPr="00370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антител к нему</w:t>
      </w:r>
      <w:r w:rsidR="00370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370397" w:rsidRPr="00370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</w:t>
      </w:r>
      <w:r w:rsidR="00154D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назначения адекватного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лечения.</w:t>
      </w:r>
    </w:p>
    <w:p w14:paraId="5B20483A" w14:textId="5438CE95" w:rsidR="00AD156A" w:rsidRPr="0098558C" w:rsidRDefault="00AD156A" w:rsidP="0098558C">
      <w:pPr>
        <w:spacing w:before="150" w:after="150" w:line="288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Необходимо информировать врача о местах пребывания в ориентировочные сроки </w:t>
      </w:r>
      <w:r w:rsidR="00154D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заражения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(в течение 1 месяца) и фактах присасывания клещей, укусов комаров.</w:t>
      </w:r>
    </w:p>
    <w:p w14:paraId="4537B2B3" w14:textId="77777777" w:rsidR="0098558C" w:rsidRPr="0098558C" w:rsidRDefault="0098558C" w:rsidP="0098558C">
      <w:pPr>
        <w:spacing w:before="150" w:after="150" w:line="288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558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Меры профилактики:</w:t>
      </w:r>
    </w:p>
    <w:p w14:paraId="04CF561F" w14:textId="77777777" w:rsidR="0098558C" w:rsidRPr="0098558C" w:rsidRDefault="0098558C" w:rsidP="0098558C">
      <w:pPr>
        <w:numPr>
          <w:ilvl w:val="0"/>
          <w:numId w:val="1"/>
        </w:numPr>
        <w:spacing w:before="36" w:after="36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сезон активности переносчиков (комары, клещи) проводить </w:t>
      </w:r>
      <w:proofErr w:type="spellStart"/>
      <w:r w:rsidRPr="0098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засетчивание</w:t>
      </w:r>
      <w:proofErr w:type="spellEnd"/>
      <w:r w:rsidRPr="0098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окон;</w:t>
      </w:r>
    </w:p>
    <w:p w14:paraId="2127959E" w14:textId="27B27094" w:rsidR="0098558C" w:rsidRPr="0098558C" w:rsidRDefault="0098558C" w:rsidP="0098558C">
      <w:pPr>
        <w:numPr>
          <w:ilvl w:val="0"/>
          <w:numId w:val="1"/>
        </w:numPr>
        <w:spacing w:before="36" w:after="36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выезде на базы отдыха и дачные участки использовать репелленты и инсектициды, в соответствии с инструкцией по применению</w:t>
      </w:r>
      <w:r w:rsidR="00DA68C9" w:rsidRPr="00BA78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4A163BE8" w14:textId="24988A87" w:rsidR="0098558C" w:rsidRPr="0098558C" w:rsidRDefault="007466D3" w:rsidP="007466D3">
      <w:pPr>
        <w:spacing w:before="150" w:after="150" w:line="28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lang w:eastAsia="ru-RU"/>
        </w:rPr>
      </w:pPr>
      <w:r>
        <w:rPr>
          <w:noProof/>
          <w:color w:val="000000" w:themeColor="text1"/>
          <w:sz w:val="28"/>
          <w:szCs w:val="28"/>
          <w:highlight w:val="yellow"/>
        </w:rPr>
        <w:drawing>
          <wp:inline distT="0" distB="0" distL="0" distR="0" wp14:anchorId="0B073623" wp14:editId="5E758E6A">
            <wp:extent cx="2524125" cy="187367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59" cy="187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52240" w14:textId="0276FF10" w:rsidR="0098558C" w:rsidRPr="0098558C" w:rsidRDefault="00154DAD" w:rsidP="0098558C">
      <w:pPr>
        <w:numPr>
          <w:ilvl w:val="0"/>
          <w:numId w:val="2"/>
        </w:numPr>
        <w:spacing w:before="36" w:after="36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98558C" w:rsidRPr="0098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роме того, существуют альтернативные средства, к которым относятся ловушки, фумигаторы, ультразвуковые устройства, отпугивающие комаров, ультрафиолетовые устройства, уничтожающие комаров, спирали, выделяющие при сгорании дым, отпугивающий или убивающий комаров. Использовать одежду, максимально закрывающую открытые участки тела;</w:t>
      </w:r>
    </w:p>
    <w:p w14:paraId="29FFCB77" w14:textId="77777777" w:rsidR="0098558C" w:rsidRPr="0098558C" w:rsidRDefault="0098558C" w:rsidP="0098558C">
      <w:pPr>
        <w:numPr>
          <w:ilvl w:val="0"/>
          <w:numId w:val="2"/>
        </w:numPr>
        <w:spacing w:before="36" w:after="36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создавать условия для </w:t>
      </w:r>
      <w:proofErr w:type="spellStart"/>
      <w:r w:rsidRPr="0098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выплода</w:t>
      </w:r>
      <w:proofErr w:type="spellEnd"/>
      <w:r w:rsidRPr="009855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комаров в различных емкостях для хранения запасов воды для полива на дачах и в частном секторе. Не менее 1 раза в неделю менять воду в емкостях для ее хранения;</w:t>
      </w:r>
    </w:p>
    <w:p w14:paraId="02EF9A08" w14:textId="77777777" w:rsidR="00463EED" w:rsidRDefault="0098558C" w:rsidP="00463EED">
      <w:pPr>
        <w:numPr>
          <w:ilvl w:val="0"/>
          <w:numId w:val="2"/>
        </w:numPr>
        <w:spacing w:before="150" w:after="150" w:line="288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E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проводить мероприятия, направленные на снижение численности комаров: проведение дезинсекционных обработок территорий, прилегающих к водоемам, рекам, загородным базам отдыха, подвалов жилых домов, водоемов, где происходит массовый </w:t>
      </w:r>
      <w:proofErr w:type="spellStart"/>
      <w:r w:rsidRPr="00463E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выплод</w:t>
      </w:r>
      <w:proofErr w:type="spellEnd"/>
      <w:r w:rsidRPr="00463E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комаров;</w:t>
      </w:r>
    </w:p>
    <w:p w14:paraId="1A909D16" w14:textId="38E70EFD" w:rsidR="00463EED" w:rsidRDefault="00463EED" w:rsidP="00463EED">
      <w:pPr>
        <w:spacing w:before="150" w:after="150" w:line="28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0C6">
        <w:rPr>
          <w:noProof/>
          <w:color w:val="000000" w:themeColor="text1"/>
        </w:rPr>
        <w:lastRenderedPageBreak/>
        <w:drawing>
          <wp:inline distT="0" distB="0" distL="0" distR="0" wp14:anchorId="1336CA04" wp14:editId="3674B4A5">
            <wp:extent cx="3629025" cy="20238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135" t="15704" r="30061" b="27368"/>
                    <a:stretch/>
                  </pic:blipFill>
                  <pic:spPr bwMode="auto">
                    <a:xfrm>
                      <a:off x="0" y="0"/>
                      <a:ext cx="3637500" cy="202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8BC11" w14:textId="4056BB32" w:rsidR="0098558C" w:rsidRDefault="0098558C" w:rsidP="00463EED">
      <w:pPr>
        <w:numPr>
          <w:ilvl w:val="0"/>
          <w:numId w:val="2"/>
        </w:numPr>
        <w:spacing w:before="150" w:after="150" w:line="288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E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следить за санитарно-техническим состоянием подвальных помещений жилых и общественных зданий, благоустройством территорий (ликвидация всех несанкционированных свалок, своевременный вывоз твердых бытовых отходов, покос сорной растительности, уборка подвальных помещений).</w:t>
      </w:r>
      <w:bookmarkStart w:id="1" w:name="_GoBack"/>
      <w:bookmarkEnd w:id="1"/>
    </w:p>
    <w:sectPr w:rsidR="0098558C" w:rsidSect="003A5A4A"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06CFE"/>
    <w:multiLevelType w:val="multilevel"/>
    <w:tmpl w:val="4886A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A74391"/>
    <w:multiLevelType w:val="multilevel"/>
    <w:tmpl w:val="AFA83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6D542E"/>
    <w:multiLevelType w:val="multilevel"/>
    <w:tmpl w:val="80DAC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58C"/>
    <w:rsid w:val="00001604"/>
    <w:rsid w:val="00154DAD"/>
    <w:rsid w:val="00205DEC"/>
    <w:rsid w:val="00370397"/>
    <w:rsid w:val="003A5A4A"/>
    <w:rsid w:val="003E00C6"/>
    <w:rsid w:val="00463EED"/>
    <w:rsid w:val="0062737A"/>
    <w:rsid w:val="007466D3"/>
    <w:rsid w:val="008478C7"/>
    <w:rsid w:val="00891598"/>
    <w:rsid w:val="0098558C"/>
    <w:rsid w:val="009926D8"/>
    <w:rsid w:val="00AD156A"/>
    <w:rsid w:val="00B9283C"/>
    <w:rsid w:val="00BA7821"/>
    <w:rsid w:val="00DA68C9"/>
    <w:rsid w:val="00F1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D2A70"/>
  <w15:chartTrackingRefBased/>
  <w15:docId w15:val="{ABBC8AA7-1C53-4CF2-B7E8-1AC096F85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78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844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ТОНКЕВИЧ Евгения</dc:creator>
  <cp:keywords/>
  <dc:description/>
  <cp:lastModifiedBy>A-ORG-309-01</cp:lastModifiedBy>
  <cp:revision>2</cp:revision>
  <cp:lastPrinted>2022-03-01T09:26:00Z</cp:lastPrinted>
  <dcterms:created xsi:type="dcterms:W3CDTF">2023-03-10T08:13:00Z</dcterms:created>
  <dcterms:modified xsi:type="dcterms:W3CDTF">2023-03-10T08:13:00Z</dcterms:modified>
</cp:coreProperties>
</file>